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03" w:rsidRPr="00F83C4A" w:rsidRDefault="00736E03" w:rsidP="00736E03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F83C4A">
        <w:rPr>
          <w:rFonts w:ascii="Arial" w:hAnsi="Arial" w:cs="Arial"/>
          <w:b/>
          <w:i/>
          <w:sz w:val="20"/>
          <w:szCs w:val="20"/>
        </w:rPr>
        <w:t>LAW ENFORCEMENT AGENCIES</w:t>
      </w:r>
    </w:p>
    <w:p w:rsidR="00736E03" w:rsidRDefault="00736E03" w:rsidP="00736E03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DA727B">
        <w:rPr>
          <w:rFonts w:ascii="Arial" w:hAnsi="Arial" w:cs="Arial"/>
          <w:b/>
          <w:sz w:val="18"/>
          <w:szCs w:val="18"/>
        </w:rPr>
        <w:t>Emergency: 911</w:t>
      </w:r>
    </w:p>
    <w:p w:rsidR="00DA727B" w:rsidRPr="00DA727B" w:rsidRDefault="00DA727B" w:rsidP="00736E03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736E03" w:rsidRPr="00DA727B" w:rsidRDefault="00736E03" w:rsidP="00555DF7">
      <w:pPr>
        <w:pStyle w:val="NoSpacing"/>
        <w:rPr>
          <w:rFonts w:ascii="Arial" w:hAnsi="Arial" w:cs="Arial"/>
          <w:b/>
          <w:sz w:val="18"/>
          <w:szCs w:val="18"/>
        </w:rPr>
      </w:pPr>
      <w:r w:rsidRPr="00DA727B">
        <w:rPr>
          <w:rFonts w:ascii="Arial" w:hAnsi="Arial" w:cs="Arial"/>
          <w:b/>
          <w:sz w:val="18"/>
          <w:szCs w:val="18"/>
        </w:rPr>
        <w:t>Black Hawk Police: 303-582-0503</w:t>
      </w:r>
    </w:p>
    <w:p w:rsidR="00736E03" w:rsidRPr="004100EF" w:rsidRDefault="00736E03" w:rsidP="00555DF7">
      <w:pPr>
        <w:pStyle w:val="NoSpacing"/>
        <w:rPr>
          <w:rFonts w:ascii="Arial" w:hAnsi="Arial" w:cs="Arial"/>
          <w:sz w:val="16"/>
          <w:szCs w:val="16"/>
        </w:rPr>
      </w:pPr>
      <w:r w:rsidRPr="004100EF">
        <w:rPr>
          <w:rFonts w:ascii="Arial" w:hAnsi="Arial" w:cs="Arial"/>
          <w:sz w:val="16"/>
          <w:szCs w:val="16"/>
        </w:rPr>
        <w:t>PO Box 68, Black Hawk, CO 80422</w:t>
      </w:r>
    </w:p>
    <w:p w:rsidR="00FC60DB" w:rsidRPr="0074268D" w:rsidRDefault="00FC60DB" w:rsidP="00555DF7">
      <w:pPr>
        <w:pStyle w:val="NoSpacing"/>
        <w:rPr>
          <w:rFonts w:ascii="Arial" w:hAnsi="Arial" w:cs="Arial"/>
          <w:sz w:val="16"/>
          <w:szCs w:val="16"/>
        </w:rPr>
      </w:pPr>
    </w:p>
    <w:p w:rsidR="00736E03" w:rsidRPr="00DA727B" w:rsidRDefault="00736E03" w:rsidP="00555DF7">
      <w:pPr>
        <w:pStyle w:val="NoSpacing"/>
        <w:rPr>
          <w:rFonts w:ascii="Arial" w:hAnsi="Arial" w:cs="Arial"/>
          <w:b/>
          <w:sz w:val="18"/>
          <w:szCs w:val="18"/>
        </w:rPr>
      </w:pPr>
      <w:r w:rsidRPr="00DA727B">
        <w:rPr>
          <w:rFonts w:ascii="Arial" w:hAnsi="Arial" w:cs="Arial"/>
          <w:b/>
          <w:sz w:val="18"/>
          <w:szCs w:val="18"/>
        </w:rPr>
        <w:t>Gilpin County Sheriff’s Office</w:t>
      </w:r>
    </w:p>
    <w:p w:rsidR="00736E03" w:rsidRPr="00DA727B" w:rsidRDefault="00736E03" w:rsidP="00555DF7">
      <w:pPr>
        <w:pStyle w:val="NoSpacing"/>
        <w:rPr>
          <w:rFonts w:ascii="Arial" w:hAnsi="Arial" w:cs="Arial"/>
          <w:b/>
          <w:sz w:val="18"/>
          <w:szCs w:val="18"/>
        </w:rPr>
      </w:pPr>
      <w:r w:rsidRPr="00DA727B">
        <w:rPr>
          <w:rFonts w:ascii="Arial" w:hAnsi="Arial" w:cs="Arial"/>
          <w:b/>
          <w:sz w:val="18"/>
          <w:szCs w:val="18"/>
        </w:rPr>
        <w:t>Communications: 303-582-5500</w:t>
      </w:r>
    </w:p>
    <w:p w:rsidR="00736E03" w:rsidRPr="00DA727B" w:rsidRDefault="00736E03" w:rsidP="00555DF7">
      <w:pPr>
        <w:pStyle w:val="NoSpacing"/>
        <w:rPr>
          <w:rFonts w:ascii="Arial" w:hAnsi="Arial" w:cs="Arial"/>
          <w:b/>
          <w:sz w:val="18"/>
          <w:szCs w:val="18"/>
        </w:rPr>
      </w:pPr>
      <w:r w:rsidRPr="00DA727B">
        <w:rPr>
          <w:rFonts w:ascii="Arial" w:hAnsi="Arial" w:cs="Arial"/>
          <w:b/>
          <w:sz w:val="18"/>
          <w:szCs w:val="18"/>
        </w:rPr>
        <w:t>Admin Number: 303-582-1060</w:t>
      </w:r>
    </w:p>
    <w:p w:rsidR="00736E03" w:rsidRPr="00DA727B" w:rsidRDefault="00736E03" w:rsidP="00555DF7">
      <w:pPr>
        <w:pStyle w:val="NoSpacing"/>
        <w:rPr>
          <w:rFonts w:ascii="Arial" w:hAnsi="Arial" w:cs="Arial"/>
          <w:b/>
          <w:sz w:val="18"/>
          <w:szCs w:val="18"/>
        </w:rPr>
      </w:pPr>
      <w:r w:rsidRPr="00DA727B">
        <w:rPr>
          <w:rFonts w:ascii="Arial" w:hAnsi="Arial" w:cs="Arial"/>
          <w:b/>
          <w:sz w:val="18"/>
          <w:szCs w:val="18"/>
        </w:rPr>
        <w:t>Jail: 303-582-3576</w:t>
      </w:r>
    </w:p>
    <w:p w:rsidR="00736E03" w:rsidRPr="004100EF" w:rsidRDefault="00736E03" w:rsidP="00555DF7">
      <w:pPr>
        <w:pStyle w:val="NoSpacing"/>
        <w:rPr>
          <w:rFonts w:ascii="Arial" w:hAnsi="Arial" w:cs="Arial"/>
          <w:sz w:val="16"/>
          <w:szCs w:val="16"/>
        </w:rPr>
      </w:pPr>
      <w:r w:rsidRPr="004100EF">
        <w:rPr>
          <w:rFonts w:ascii="Arial" w:hAnsi="Arial" w:cs="Arial"/>
          <w:sz w:val="16"/>
          <w:szCs w:val="16"/>
        </w:rPr>
        <w:t>2960 Dory Hill Road, Suite 300</w:t>
      </w:r>
    </w:p>
    <w:p w:rsidR="007020C9" w:rsidRDefault="00736E03" w:rsidP="005A7326">
      <w:pPr>
        <w:pStyle w:val="NoSpacing"/>
        <w:rPr>
          <w:rFonts w:ascii="Arial" w:hAnsi="Arial" w:cs="Arial"/>
          <w:sz w:val="16"/>
          <w:szCs w:val="16"/>
        </w:rPr>
      </w:pPr>
      <w:r w:rsidRPr="004100EF">
        <w:rPr>
          <w:rFonts w:ascii="Arial" w:hAnsi="Arial" w:cs="Arial"/>
          <w:sz w:val="16"/>
          <w:szCs w:val="16"/>
        </w:rPr>
        <w:t>Black Hawk, CO 80422</w:t>
      </w:r>
    </w:p>
    <w:p w:rsidR="006A4CBE" w:rsidRDefault="006A4CBE" w:rsidP="006A4CBE">
      <w:pPr>
        <w:pStyle w:val="NoSpacing"/>
        <w:rPr>
          <w:rFonts w:ascii="Arial" w:hAnsi="Arial" w:cs="Arial"/>
          <w:b/>
          <w:sz w:val="18"/>
          <w:szCs w:val="18"/>
        </w:rPr>
      </w:pPr>
    </w:p>
    <w:p w:rsidR="006A4CBE" w:rsidRPr="00102EEF" w:rsidRDefault="006A4CBE" w:rsidP="006A4CBE">
      <w:pPr>
        <w:pStyle w:val="NoSpacing"/>
        <w:rPr>
          <w:rFonts w:ascii="Arial" w:hAnsi="Arial" w:cs="Arial"/>
          <w:b/>
          <w:sz w:val="18"/>
          <w:szCs w:val="18"/>
        </w:rPr>
      </w:pPr>
      <w:r w:rsidRPr="00102EEF">
        <w:rPr>
          <w:rFonts w:ascii="Arial" w:hAnsi="Arial" w:cs="Arial"/>
          <w:b/>
          <w:sz w:val="18"/>
          <w:szCs w:val="18"/>
        </w:rPr>
        <w:t>Gilpin Victim Services</w:t>
      </w:r>
    </w:p>
    <w:p w:rsidR="006A4CBE" w:rsidRPr="00F83C4A" w:rsidRDefault="006A4CBE" w:rsidP="006A4CBE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Serving Black Hawk, Central City, and Gilpin County</w:t>
      </w:r>
    </w:p>
    <w:p w:rsidR="006A4CBE" w:rsidRPr="00F83C4A" w:rsidRDefault="006A4CBE" w:rsidP="006A4CBE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Office: 303-582-5926</w:t>
      </w:r>
    </w:p>
    <w:p w:rsidR="006A4CBE" w:rsidRPr="00F83C4A" w:rsidRDefault="006A4CBE" w:rsidP="006A4CBE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2960 Dory Hill Road, Suite 300</w:t>
      </w:r>
    </w:p>
    <w:p w:rsidR="006A4CBE" w:rsidRPr="00F83C4A" w:rsidRDefault="006A4CBE" w:rsidP="006A4CBE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Black Hawk, CO 80422</w:t>
      </w:r>
    </w:p>
    <w:p w:rsidR="00FC60DB" w:rsidRPr="00E103FB" w:rsidRDefault="00FC60DB" w:rsidP="00736E03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:rsidR="00E27949" w:rsidRDefault="00E27949" w:rsidP="00736E03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736E03" w:rsidRPr="00F83C4A" w:rsidRDefault="00736E03" w:rsidP="00736E03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F83C4A">
        <w:rPr>
          <w:rFonts w:ascii="Arial" w:hAnsi="Arial" w:cs="Arial"/>
          <w:b/>
          <w:i/>
          <w:sz w:val="20"/>
          <w:szCs w:val="20"/>
        </w:rPr>
        <w:t>COURTS</w:t>
      </w:r>
    </w:p>
    <w:p w:rsidR="00142565" w:rsidRDefault="00142565" w:rsidP="00555DF7">
      <w:pPr>
        <w:pStyle w:val="NoSpacing"/>
        <w:rPr>
          <w:rFonts w:ascii="Arial" w:hAnsi="Arial" w:cs="Arial"/>
          <w:sz w:val="18"/>
          <w:szCs w:val="18"/>
        </w:rPr>
      </w:pPr>
    </w:p>
    <w:p w:rsidR="00736E03" w:rsidRPr="00DA727B" w:rsidRDefault="00736E03" w:rsidP="00555DF7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>Gilpin County Combined Courts</w:t>
      </w:r>
    </w:p>
    <w:p w:rsidR="00736E03" w:rsidRPr="00DA727B" w:rsidRDefault="00736E03" w:rsidP="00555DF7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>303-582-5522</w:t>
      </w:r>
    </w:p>
    <w:p w:rsidR="00736E03" w:rsidRPr="00DA727B" w:rsidRDefault="00736E03" w:rsidP="00555DF7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>2960 Dory Hill Road, Suite 200</w:t>
      </w:r>
    </w:p>
    <w:p w:rsidR="00736E03" w:rsidRPr="00DA727B" w:rsidRDefault="00736E03" w:rsidP="00555DF7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>Black Hawk, CO 80422</w:t>
      </w:r>
    </w:p>
    <w:p w:rsidR="00736E03" w:rsidRPr="00142565" w:rsidRDefault="00736E03" w:rsidP="00736E03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:rsidR="00142565" w:rsidRDefault="00142565" w:rsidP="00142565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142565" w:rsidRPr="00142565" w:rsidRDefault="00142565" w:rsidP="00142565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142565">
        <w:rPr>
          <w:rFonts w:ascii="Arial" w:hAnsi="Arial" w:cs="Arial"/>
          <w:b/>
          <w:i/>
          <w:sz w:val="20"/>
          <w:szCs w:val="20"/>
        </w:rPr>
        <w:t>FIRST JUDICIAL DISTRICT ATTONREY’S OFFICE</w:t>
      </w:r>
    </w:p>
    <w:p w:rsidR="00142565" w:rsidRDefault="00142565" w:rsidP="00555DF7">
      <w:pPr>
        <w:pStyle w:val="NoSpacing"/>
        <w:rPr>
          <w:rFonts w:ascii="Arial" w:hAnsi="Arial" w:cs="Arial"/>
          <w:sz w:val="18"/>
          <w:szCs w:val="18"/>
        </w:rPr>
      </w:pPr>
    </w:p>
    <w:p w:rsidR="00736E03" w:rsidRPr="00DA727B" w:rsidRDefault="00736E03" w:rsidP="00555DF7">
      <w:pPr>
        <w:pStyle w:val="NoSpacing"/>
        <w:rPr>
          <w:rFonts w:ascii="Arial" w:hAnsi="Arial" w:cs="Arial"/>
          <w:sz w:val="18"/>
          <w:szCs w:val="18"/>
        </w:rPr>
      </w:pPr>
      <w:bookmarkStart w:id="0" w:name="_Hlk508634881"/>
      <w:r w:rsidRPr="00DA727B">
        <w:rPr>
          <w:rFonts w:ascii="Arial" w:hAnsi="Arial" w:cs="Arial"/>
          <w:sz w:val="18"/>
          <w:szCs w:val="18"/>
        </w:rPr>
        <w:t>For s</w:t>
      </w:r>
      <w:bookmarkEnd w:id="0"/>
      <w:r w:rsidRPr="00DA727B">
        <w:rPr>
          <w:rFonts w:ascii="Arial" w:hAnsi="Arial" w:cs="Arial"/>
          <w:sz w:val="18"/>
          <w:szCs w:val="18"/>
        </w:rPr>
        <w:t>pecific questions concerning the prosecution of your case, and/or restitution contact:</w:t>
      </w:r>
      <w:r w:rsidR="009C58E5" w:rsidRPr="00DA727B">
        <w:rPr>
          <w:rFonts w:ascii="Arial" w:hAnsi="Arial" w:cs="Arial"/>
          <w:sz w:val="18"/>
          <w:szCs w:val="18"/>
        </w:rPr>
        <w:t xml:space="preserve"> </w:t>
      </w:r>
      <w:r w:rsidRPr="00DA727B">
        <w:rPr>
          <w:rFonts w:ascii="Arial" w:hAnsi="Arial" w:cs="Arial"/>
          <w:sz w:val="18"/>
          <w:szCs w:val="18"/>
        </w:rPr>
        <w:t>Office of the District Attorney</w:t>
      </w:r>
    </w:p>
    <w:p w:rsidR="00736E03" w:rsidRPr="00DA727B" w:rsidRDefault="00736E03" w:rsidP="00555DF7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>500 Jefferson County Parkway</w:t>
      </w:r>
    </w:p>
    <w:p w:rsidR="00736E03" w:rsidRPr="00DA727B" w:rsidRDefault="00736E03" w:rsidP="00555DF7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>Golden, CO 80401-6020</w:t>
      </w:r>
    </w:p>
    <w:p w:rsidR="00142565" w:rsidRDefault="00736E03" w:rsidP="00142565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>303-271-6800</w:t>
      </w:r>
      <w:r w:rsidR="00725361">
        <w:rPr>
          <w:rFonts w:ascii="Arial" w:hAnsi="Arial" w:cs="Arial"/>
          <w:sz w:val="18"/>
          <w:szCs w:val="18"/>
        </w:rPr>
        <w:t xml:space="preserve"> </w:t>
      </w:r>
    </w:p>
    <w:p w:rsidR="00E27949" w:rsidRPr="00142565" w:rsidRDefault="00736E03" w:rsidP="00142565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>TTY: 303-271-6909</w:t>
      </w:r>
    </w:p>
    <w:p w:rsidR="00725361" w:rsidRDefault="00725361" w:rsidP="00DA727B">
      <w:pPr>
        <w:pStyle w:val="NoSpacing"/>
        <w:rPr>
          <w:rFonts w:ascii="Arial" w:hAnsi="Arial" w:cs="Arial"/>
          <w:sz w:val="18"/>
          <w:szCs w:val="18"/>
        </w:rPr>
      </w:pPr>
    </w:p>
    <w:p w:rsidR="00E27949" w:rsidRDefault="00E27949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142565" w:rsidRDefault="00CE4C5C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ADDITIONAL VICTIM RIGHTS ACT INFORMATION</w:t>
      </w:r>
      <w:r w:rsidR="00A50349">
        <w:rPr>
          <w:rFonts w:ascii="Arial" w:hAnsi="Arial" w:cs="Arial"/>
          <w:b/>
          <w:i/>
          <w:sz w:val="20"/>
          <w:szCs w:val="20"/>
        </w:rPr>
        <w:t xml:space="preserve"> INCLUDING VRA BROCHURES IN MULTIPLE LANGUAGES</w:t>
      </w:r>
    </w:p>
    <w:p w:rsidR="00CE4C5C" w:rsidRDefault="00CE4C5C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A50349" w:rsidRDefault="00A50349" w:rsidP="00E27949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142565" w:rsidRDefault="00CE4C5C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CE4C5C">
        <w:rPr>
          <w:rFonts w:ascii="Arial" w:hAnsi="Arial" w:cs="Arial"/>
          <w:sz w:val="18"/>
          <w:szCs w:val="18"/>
        </w:rPr>
        <w:t>https://www.colorado.gov/pacific/dcj/victim-rights</w:t>
      </w:r>
    </w:p>
    <w:p w:rsidR="00142565" w:rsidRDefault="00142565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142565" w:rsidRDefault="00142565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142565" w:rsidRDefault="00142565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142565" w:rsidRDefault="00142565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142565" w:rsidRDefault="00142565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E27949" w:rsidRDefault="00E27949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F83C4A">
        <w:rPr>
          <w:rFonts w:ascii="Arial" w:hAnsi="Arial" w:cs="Arial"/>
          <w:b/>
          <w:i/>
          <w:sz w:val="20"/>
          <w:szCs w:val="20"/>
        </w:rPr>
        <w:t>IF YOU FEEL YOUR RIGHTS HAVE NOT BEEN UPHELD</w:t>
      </w:r>
    </w:p>
    <w:p w:rsidR="00E27949" w:rsidRPr="00F83C4A" w:rsidRDefault="00E27949" w:rsidP="00E27949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E27949" w:rsidRPr="00F83C4A" w:rsidRDefault="00E27949" w:rsidP="00E27949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Contact the person you feel has not provided you with your rights and explain what has not been done</w:t>
      </w:r>
    </w:p>
    <w:p w:rsidR="00E27949" w:rsidRPr="00F83C4A" w:rsidRDefault="00E27949" w:rsidP="00E27949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Seek assistance from your victim advocate or counselor</w:t>
      </w:r>
    </w:p>
    <w:p w:rsidR="00E27949" w:rsidRPr="00F83C4A" w:rsidRDefault="00E27949" w:rsidP="00E27949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eek assistance from</w:t>
      </w:r>
      <w:r w:rsidRPr="00F83C4A">
        <w:rPr>
          <w:rFonts w:ascii="Arial" w:hAnsi="Arial" w:cs="Arial"/>
          <w:sz w:val="18"/>
          <w:szCs w:val="18"/>
        </w:rPr>
        <w:t xml:space="preserve"> the agency you feel is not providing your rights</w:t>
      </w: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 xml:space="preserve">Colorado state law provides that affected persons may enforce compliance with the provisions of the Constitutional Amendment by notifying the Governor’s Victims’ Compensation and Assistance Coordinating Committee. </w:t>
      </w:r>
    </w:p>
    <w:p w:rsidR="00E27949" w:rsidRPr="00F83C4A" w:rsidRDefault="00E27949" w:rsidP="00E27949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Department of Public Safety, Division of Criminal Justice</w:t>
      </w: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Office for Victims’ Program</w:t>
      </w: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700 Kipling Street, Suite 1000</w:t>
      </w: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Denver, CO 80215-5865</w:t>
      </w: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303-239-4442</w:t>
      </w: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1-888-282-1080 Toll Free</w:t>
      </w:r>
    </w:p>
    <w:p w:rsidR="00725361" w:rsidRDefault="00725361" w:rsidP="00DA727B">
      <w:pPr>
        <w:pStyle w:val="NoSpacing"/>
        <w:rPr>
          <w:rFonts w:ascii="Arial" w:hAnsi="Arial" w:cs="Arial"/>
          <w:b/>
          <w:sz w:val="36"/>
          <w:szCs w:val="36"/>
        </w:rPr>
      </w:pPr>
    </w:p>
    <w:p w:rsidR="00142565" w:rsidRDefault="00142565" w:rsidP="00142565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F83C4A">
        <w:rPr>
          <w:rFonts w:ascii="Arial" w:hAnsi="Arial" w:cs="Arial"/>
          <w:b/>
          <w:i/>
          <w:sz w:val="20"/>
          <w:szCs w:val="20"/>
        </w:rPr>
        <w:t>OTHER RESOURCES/PHONE NUMBERS</w:t>
      </w:r>
    </w:p>
    <w:p w:rsidR="00142565" w:rsidRPr="00F83C4A" w:rsidRDefault="00142565" w:rsidP="00142565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142565" w:rsidRPr="00DA727B" w:rsidRDefault="00142565" w:rsidP="00142565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  <w:u w:val="single"/>
        </w:rPr>
        <w:t xml:space="preserve">*Family Tree/Women </w:t>
      </w:r>
      <w:proofErr w:type="gramStart"/>
      <w:r w:rsidRPr="00DA727B">
        <w:rPr>
          <w:rFonts w:ascii="Arial" w:hAnsi="Arial" w:cs="Arial"/>
          <w:sz w:val="18"/>
          <w:szCs w:val="18"/>
          <w:u w:val="single"/>
        </w:rPr>
        <w:t>In</w:t>
      </w:r>
      <w:proofErr w:type="gramEnd"/>
      <w:r w:rsidRPr="00DA727B">
        <w:rPr>
          <w:rFonts w:ascii="Arial" w:hAnsi="Arial" w:cs="Arial"/>
          <w:sz w:val="18"/>
          <w:szCs w:val="18"/>
          <w:u w:val="single"/>
        </w:rPr>
        <w:t xml:space="preserve"> Crisis</w:t>
      </w:r>
      <w:r w:rsidRPr="00DA727B">
        <w:rPr>
          <w:rFonts w:ascii="Arial" w:hAnsi="Arial" w:cs="Arial"/>
          <w:sz w:val="18"/>
          <w:szCs w:val="18"/>
        </w:rPr>
        <w:t xml:space="preserve"> </w:t>
      </w:r>
    </w:p>
    <w:p w:rsidR="00142565" w:rsidRPr="00DA727B" w:rsidRDefault="00142565" w:rsidP="00142565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303</w:t>
      </w:r>
      <w:r w:rsidRPr="00DA727B">
        <w:rPr>
          <w:rFonts w:ascii="Arial" w:hAnsi="Arial" w:cs="Arial"/>
          <w:sz w:val="18"/>
          <w:szCs w:val="18"/>
        </w:rPr>
        <w:t>-420-6752</w:t>
      </w:r>
    </w:p>
    <w:p w:rsidR="00142565" w:rsidRPr="00DA727B" w:rsidRDefault="00142565" w:rsidP="00142565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>Safe-house and counseling for battered women and their children, 24-hour hotline, legal information clinic</w:t>
      </w:r>
    </w:p>
    <w:p w:rsidR="00142565" w:rsidRPr="00DA727B" w:rsidRDefault="00142565" w:rsidP="00142565">
      <w:pPr>
        <w:pStyle w:val="NoSpacing"/>
        <w:spacing w:line="120" w:lineRule="auto"/>
        <w:rPr>
          <w:rFonts w:ascii="Arial" w:hAnsi="Arial" w:cs="Arial"/>
          <w:sz w:val="18"/>
          <w:szCs w:val="18"/>
        </w:rPr>
      </w:pPr>
    </w:p>
    <w:p w:rsidR="00142565" w:rsidRDefault="00142565" w:rsidP="00142565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  <w:u w:val="single"/>
        </w:rPr>
        <w:t>*</w:t>
      </w:r>
      <w:r>
        <w:rPr>
          <w:rFonts w:ascii="Arial" w:hAnsi="Arial" w:cs="Arial"/>
          <w:sz w:val="18"/>
          <w:szCs w:val="18"/>
          <w:u w:val="single"/>
        </w:rPr>
        <w:t>Blue Bench</w:t>
      </w:r>
      <w:r w:rsidRPr="00DA727B">
        <w:rPr>
          <w:rFonts w:ascii="Arial" w:hAnsi="Arial" w:cs="Arial"/>
          <w:sz w:val="18"/>
          <w:szCs w:val="18"/>
        </w:rPr>
        <w:t xml:space="preserve"> </w:t>
      </w:r>
    </w:p>
    <w:p w:rsidR="00142565" w:rsidRPr="00DA727B" w:rsidRDefault="00142565" w:rsidP="00142565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>303-322-7273</w:t>
      </w:r>
    </w:p>
    <w:p w:rsidR="00142565" w:rsidRDefault="00142565" w:rsidP="00142565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 xml:space="preserve">24-hour </w:t>
      </w:r>
      <w:r>
        <w:rPr>
          <w:rFonts w:ascii="Arial" w:hAnsi="Arial" w:cs="Arial"/>
          <w:sz w:val="18"/>
          <w:szCs w:val="18"/>
        </w:rPr>
        <w:t xml:space="preserve">Sexual assault </w:t>
      </w:r>
      <w:r w:rsidRPr="00DA727B">
        <w:rPr>
          <w:rFonts w:ascii="Arial" w:hAnsi="Arial" w:cs="Arial"/>
          <w:sz w:val="18"/>
          <w:szCs w:val="18"/>
        </w:rPr>
        <w:t>crisis intervention, counseling, and referrals</w:t>
      </w:r>
      <w:r>
        <w:rPr>
          <w:rFonts w:ascii="Arial" w:hAnsi="Arial" w:cs="Arial"/>
          <w:sz w:val="18"/>
          <w:szCs w:val="18"/>
        </w:rPr>
        <w:t>.</w:t>
      </w:r>
    </w:p>
    <w:p w:rsidR="00142565" w:rsidRDefault="00142565" w:rsidP="00142565">
      <w:pPr>
        <w:pStyle w:val="NoSpacing"/>
        <w:rPr>
          <w:rFonts w:ascii="Arial" w:hAnsi="Arial" w:cs="Arial"/>
          <w:sz w:val="18"/>
          <w:szCs w:val="18"/>
        </w:rPr>
      </w:pPr>
    </w:p>
    <w:p w:rsidR="00142565" w:rsidRDefault="00142565" w:rsidP="00142565">
      <w:pPr>
        <w:pStyle w:val="NoSpacing"/>
        <w:rPr>
          <w:rFonts w:ascii="Arial" w:hAnsi="Arial" w:cs="Arial"/>
          <w:sz w:val="18"/>
          <w:szCs w:val="18"/>
          <w:u w:val="single"/>
        </w:rPr>
      </w:pPr>
      <w:r w:rsidRPr="00DA727B">
        <w:rPr>
          <w:rFonts w:ascii="Arial" w:hAnsi="Arial" w:cs="Arial"/>
          <w:sz w:val="18"/>
          <w:szCs w:val="18"/>
          <w:u w:val="single"/>
        </w:rPr>
        <w:t>*</w:t>
      </w:r>
      <w:r>
        <w:rPr>
          <w:rFonts w:ascii="Arial" w:hAnsi="Arial" w:cs="Arial"/>
          <w:sz w:val="18"/>
          <w:szCs w:val="18"/>
          <w:u w:val="single"/>
        </w:rPr>
        <w:t xml:space="preserve">Colorado Crisis Services </w:t>
      </w:r>
    </w:p>
    <w:p w:rsidR="00142565" w:rsidRPr="00725361" w:rsidRDefault="00142565" w:rsidP="00142565">
      <w:pPr>
        <w:pStyle w:val="NoSpacing"/>
        <w:rPr>
          <w:rFonts w:ascii="Arial" w:hAnsi="Arial" w:cs="Arial"/>
          <w:sz w:val="18"/>
          <w:szCs w:val="18"/>
        </w:rPr>
      </w:pPr>
      <w:r w:rsidRPr="00725361">
        <w:rPr>
          <w:rFonts w:ascii="Arial" w:hAnsi="Arial" w:cs="Arial"/>
          <w:sz w:val="18"/>
          <w:szCs w:val="18"/>
        </w:rPr>
        <w:t xml:space="preserve">1-844-493-TALK (8255) </w:t>
      </w:r>
    </w:p>
    <w:p w:rsidR="00E27949" w:rsidRPr="00142565" w:rsidRDefault="00142565" w:rsidP="00142565">
      <w:pPr>
        <w:pStyle w:val="NoSpacing"/>
        <w:rPr>
          <w:rFonts w:ascii="Arial" w:hAnsi="Arial" w:cs="Arial"/>
          <w:sz w:val="18"/>
          <w:szCs w:val="18"/>
        </w:rPr>
      </w:pPr>
      <w:r w:rsidRPr="00DA727B">
        <w:rPr>
          <w:rFonts w:ascii="Arial" w:hAnsi="Arial" w:cs="Arial"/>
          <w:sz w:val="18"/>
          <w:szCs w:val="18"/>
        </w:rPr>
        <w:t xml:space="preserve">24-hour </w:t>
      </w:r>
      <w:r>
        <w:rPr>
          <w:rFonts w:ascii="Arial" w:hAnsi="Arial" w:cs="Arial"/>
          <w:sz w:val="18"/>
          <w:szCs w:val="18"/>
        </w:rPr>
        <w:t xml:space="preserve">Behavioral health </w:t>
      </w:r>
      <w:r w:rsidRPr="00DA727B">
        <w:rPr>
          <w:rFonts w:ascii="Arial" w:hAnsi="Arial" w:cs="Arial"/>
          <w:sz w:val="18"/>
          <w:szCs w:val="18"/>
        </w:rPr>
        <w:t>crisis intervention, counseling, and referrals</w:t>
      </w:r>
      <w:r>
        <w:rPr>
          <w:rFonts w:ascii="Arial" w:hAnsi="Arial" w:cs="Arial"/>
          <w:sz w:val="18"/>
          <w:szCs w:val="18"/>
        </w:rPr>
        <w:t>.</w:t>
      </w:r>
    </w:p>
    <w:p w:rsidR="00E27949" w:rsidRDefault="00E27949" w:rsidP="00DD4B1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E27949" w:rsidRDefault="00E27949" w:rsidP="00DD4B1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E27949" w:rsidRDefault="00E27949" w:rsidP="00DD4B1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E27949" w:rsidRDefault="00E27949" w:rsidP="00DD4B1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E27949" w:rsidRDefault="00E27949" w:rsidP="00DD4B1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D4B1F" w:rsidRDefault="005E1201" w:rsidP="00DD4B1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Colorado Victims’ Rights Act</w:t>
      </w:r>
    </w:p>
    <w:p w:rsidR="00DD4B1F" w:rsidRPr="004A6252" w:rsidRDefault="00DD4B1F" w:rsidP="00DD4B1F">
      <w:pPr>
        <w:pStyle w:val="NoSpacing"/>
        <w:jc w:val="center"/>
        <w:rPr>
          <w:rFonts w:cs="Arabic Typesetting"/>
          <w:b/>
          <w:sz w:val="20"/>
          <w:szCs w:val="20"/>
        </w:rPr>
      </w:pPr>
    </w:p>
    <w:p w:rsidR="00DD4B1F" w:rsidRPr="004A6252" w:rsidRDefault="00DD4B1F" w:rsidP="00DD4B1F">
      <w:pPr>
        <w:pStyle w:val="NoSpacing"/>
        <w:jc w:val="center"/>
        <w:rPr>
          <w:rFonts w:cs="Arabic Typesetting"/>
          <w:b/>
          <w:sz w:val="20"/>
          <w:szCs w:val="20"/>
        </w:rPr>
      </w:pPr>
      <w:r w:rsidRPr="004A6252">
        <w:rPr>
          <w:rFonts w:cs="Arabic Typesetting"/>
          <w:b/>
          <w:noProof/>
          <w:sz w:val="20"/>
          <w:szCs w:val="20"/>
        </w:rPr>
        <w:drawing>
          <wp:inline distT="0" distB="0" distL="0" distR="0" wp14:anchorId="21D76C6B" wp14:editId="606703CF">
            <wp:extent cx="1560830" cy="13963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B1F" w:rsidRPr="004A6252" w:rsidRDefault="00DD4B1F" w:rsidP="00DD4B1F">
      <w:pPr>
        <w:pStyle w:val="NoSpacing"/>
        <w:jc w:val="center"/>
        <w:rPr>
          <w:rFonts w:cs="Arabic Typesetting"/>
          <w:sz w:val="14"/>
          <w:szCs w:val="14"/>
        </w:rPr>
      </w:pPr>
    </w:p>
    <w:p w:rsidR="00DD4B1F" w:rsidRPr="004A6252" w:rsidRDefault="00DD4B1F" w:rsidP="00DD4B1F">
      <w:pPr>
        <w:pStyle w:val="NoSpacing"/>
        <w:jc w:val="center"/>
        <w:rPr>
          <w:rFonts w:cs="Arabic Typesetting"/>
          <w:sz w:val="14"/>
          <w:szCs w:val="14"/>
        </w:rPr>
      </w:pPr>
    </w:p>
    <w:p w:rsidR="00DD4B1F" w:rsidRPr="004A6252" w:rsidRDefault="00DD4B1F" w:rsidP="00DD4B1F">
      <w:pPr>
        <w:pStyle w:val="NoSpacing"/>
        <w:rPr>
          <w:rFonts w:cs="Arabic Typesetting"/>
          <w:color w:val="7030A0"/>
          <w:sz w:val="14"/>
          <w:szCs w:val="14"/>
        </w:rPr>
      </w:pPr>
    </w:p>
    <w:p w:rsidR="00DD4B1F" w:rsidRPr="00214CBE" w:rsidRDefault="005E1201" w:rsidP="00DD4B1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Black Hawk Police Department</w:t>
      </w:r>
      <w:r w:rsidR="00DD4B1F" w:rsidRPr="00214CBE">
        <w:rPr>
          <w:rFonts w:ascii="Arial" w:hAnsi="Arial" w:cs="Arial"/>
          <w:b/>
          <w:sz w:val="32"/>
          <w:szCs w:val="32"/>
        </w:rPr>
        <w:t xml:space="preserve"> and</w:t>
      </w:r>
      <w:r>
        <w:rPr>
          <w:rFonts w:ascii="Arial" w:hAnsi="Arial" w:cs="Arial"/>
          <w:b/>
          <w:sz w:val="32"/>
          <w:szCs w:val="32"/>
        </w:rPr>
        <w:t xml:space="preserve"> Gilpin County</w:t>
      </w:r>
      <w:r w:rsidR="00DD4B1F" w:rsidRPr="00214CBE">
        <w:rPr>
          <w:rFonts w:ascii="Arial" w:hAnsi="Arial" w:cs="Arial"/>
          <w:b/>
          <w:sz w:val="32"/>
          <w:szCs w:val="32"/>
        </w:rPr>
        <w:t xml:space="preserve"> Sheriff’s Office</w:t>
      </w:r>
    </w:p>
    <w:p w:rsidR="00DD4B1F" w:rsidRPr="0074268D" w:rsidRDefault="00DD4B1F" w:rsidP="00DD4B1F">
      <w:pPr>
        <w:pStyle w:val="NoSpacing"/>
        <w:rPr>
          <w:rFonts w:ascii="Arial" w:hAnsi="Arial" w:cs="Arial"/>
          <w:b/>
          <w:sz w:val="16"/>
          <w:szCs w:val="16"/>
        </w:rPr>
      </w:pPr>
    </w:p>
    <w:p w:rsidR="00AE1CAF" w:rsidRPr="00AE1CAF" w:rsidRDefault="00AE1CAF" w:rsidP="00AE1CA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1CAF">
        <w:rPr>
          <w:rFonts w:ascii="Arial" w:hAnsi="Arial" w:cs="Arial"/>
          <w:b/>
          <w:sz w:val="24"/>
          <w:szCs w:val="24"/>
        </w:rPr>
        <w:t>Gilpin Victim Services</w:t>
      </w:r>
    </w:p>
    <w:p w:rsidR="00AE1CAF" w:rsidRPr="00AE1CAF" w:rsidRDefault="00AE1CAF" w:rsidP="00AE1CA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E1CAF">
        <w:rPr>
          <w:rFonts w:ascii="Arial" w:hAnsi="Arial" w:cs="Arial"/>
          <w:sz w:val="24"/>
          <w:szCs w:val="24"/>
        </w:rPr>
        <w:t>Serving Black Hawk, Central City, and Gilpin County</w:t>
      </w:r>
    </w:p>
    <w:p w:rsidR="00AE1CAF" w:rsidRPr="00AE1CAF" w:rsidRDefault="00AE1CAF" w:rsidP="00AE1CA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E1CAF">
        <w:rPr>
          <w:rFonts w:ascii="Arial" w:hAnsi="Arial" w:cs="Arial"/>
          <w:sz w:val="24"/>
          <w:szCs w:val="24"/>
        </w:rPr>
        <w:t>Office: 303-582-5926</w:t>
      </w:r>
    </w:p>
    <w:p w:rsidR="00AE1CAF" w:rsidRPr="00AE1CAF" w:rsidRDefault="00AE1CAF" w:rsidP="00AE1CA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E1CAF">
        <w:rPr>
          <w:rFonts w:ascii="Arial" w:hAnsi="Arial" w:cs="Arial"/>
          <w:sz w:val="24"/>
          <w:szCs w:val="24"/>
        </w:rPr>
        <w:t>2960 Dory Hill Road, Suite 300</w:t>
      </w:r>
    </w:p>
    <w:p w:rsidR="00AE1CAF" w:rsidRPr="00AE1CAF" w:rsidRDefault="00AE1CAF" w:rsidP="00AE1CA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E1CAF">
        <w:rPr>
          <w:rFonts w:ascii="Arial" w:hAnsi="Arial" w:cs="Arial"/>
          <w:sz w:val="24"/>
          <w:szCs w:val="24"/>
        </w:rPr>
        <w:t>Black Hawk, CO 80422</w:t>
      </w:r>
    </w:p>
    <w:p w:rsidR="00AE1CAF" w:rsidRDefault="00AE1CAF" w:rsidP="00EC3E9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576EE5" w:rsidRPr="0076297E" w:rsidRDefault="00DD4B1F" w:rsidP="00EC3E9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6297E">
        <w:rPr>
          <w:rFonts w:ascii="Arial" w:hAnsi="Arial" w:cs="Arial"/>
          <w:sz w:val="28"/>
          <w:szCs w:val="28"/>
        </w:rPr>
        <w:t xml:space="preserve">Victims of certain crimes have rights guaranteed by the Colorado </w:t>
      </w:r>
      <w:r w:rsidR="005E1201">
        <w:rPr>
          <w:rFonts w:ascii="Arial" w:hAnsi="Arial" w:cs="Arial"/>
          <w:sz w:val="28"/>
          <w:szCs w:val="28"/>
        </w:rPr>
        <w:t>C</w:t>
      </w:r>
      <w:r w:rsidRPr="0076297E">
        <w:rPr>
          <w:rFonts w:ascii="Arial" w:hAnsi="Arial" w:cs="Arial"/>
          <w:sz w:val="28"/>
          <w:szCs w:val="28"/>
        </w:rPr>
        <w:t>onstitution.</w:t>
      </w:r>
    </w:p>
    <w:p w:rsidR="00576EE5" w:rsidRPr="0076297E" w:rsidRDefault="00576EE5" w:rsidP="00EC3E9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D4B1F" w:rsidRPr="0076297E" w:rsidRDefault="00DD4B1F" w:rsidP="00EC3E9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6297E">
        <w:rPr>
          <w:rFonts w:ascii="Arial" w:hAnsi="Arial" w:cs="Arial"/>
          <w:sz w:val="28"/>
          <w:szCs w:val="28"/>
        </w:rPr>
        <w:t>Those rights and the crimes to which they attach are identified in this brochure. Information about resources and support</w:t>
      </w:r>
      <w:r w:rsidR="006F183A" w:rsidRPr="0076297E">
        <w:rPr>
          <w:rFonts w:ascii="Arial" w:hAnsi="Arial" w:cs="Arial"/>
          <w:sz w:val="28"/>
          <w:szCs w:val="28"/>
        </w:rPr>
        <w:t xml:space="preserve"> </w:t>
      </w:r>
      <w:r w:rsidRPr="0076297E">
        <w:rPr>
          <w:rFonts w:ascii="Arial" w:hAnsi="Arial" w:cs="Arial"/>
          <w:sz w:val="28"/>
          <w:szCs w:val="28"/>
        </w:rPr>
        <w:t xml:space="preserve">services </w:t>
      </w:r>
      <w:r w:rsidR="00576EE5" w:rsidRPr="0076297E">
        <w:rPr>
          <w:rFonts w:ascii="Arial" w:hAnsi="Arial" w:cs="Arial"/>
          <w:sz w:val="28"/>
          <w:szCs w:val="28"/>
        </w:rPr>
        <w:t>are also included</w:t>
      </w:r>
      <w:r w:rsidRPr="0076297E">
        <w:rPr>
          <w:rFonts w:ascii="Arial" w:hAnsi="Arial" w:cs="Arial"/>
          <w:sz w:val="28"/>
          <w:szCs w:val="28"/>
        </w:rPr>
        <w:t>.</w:t>
      </w:r>
    </w:p>
    <w:p w:rsidR="00E27949" w:rsidRDefault="00E27949" w:rsidP="00B414D3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E27949" w:rsidRDefault="00E27949" w:rsidP="00B414D3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AE1CAF" w:rsidRPr="00214CBE" w:rsidRDefault="00AE1CAF" w:rsidP="00AE1CA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Rights of Victims of Crime in </w:t>
      </w:r>
      <w:r w:rsidRPr="00214CBE">
        <w:rPr>
          <w:rFonts w:ascii="Arial" w:hAnsi="Arial" w:cs="Arial"/>
          <w:b/>
          <w:sz w:val="32"/>
          <w:szCs w:val="32"/>
        </w:rPr>
        <w:t>Jefferson and Gilpin Counties</w:t>
      </w:r>
      <w:r w:rsidRPr="005E1201">
        <w:rPr>
          <w:rFonts w:ascii="Arial" w:hAnsi="Arial" w:cs="Arial"/>
          <w:b/>
          <w:sz w:val="32"/>
          <w:szCs w:val="32"/>
        </w:rPr>
        <w:t xml:space="preserve"> </w:t>
      </w:r>
      <w:r w:rsidRPr="00214CBE">
        <w:rPr>
          <w:rFonts w:ascii="Arial" w:hAnsi="Arial" w:cs="Arial"/>
          <w:b/>
          <w:sz w:val="32"/>
          <w:szCs w:val="32"/>
        </w:rPr>
        <w:t>First Judicial District</w:t>
      </w:r>
    </w:p>
    <w:p w:rsidR="00AE1CAF" w:rsidRDefault="00AE1CAF" w:rsidP="00B414D3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B414D3" w:rsidRPr="00F83C4A" w:rsidRDefault="00AE1CAF" w:rsidP="00B414D3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THE VICTIM</w:t>
      </w:r>
      <w:r w:rsidR="00B414D3" w:rsidRPr="00F83C4A"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b/>
          <w:i/>
          <w:sz w:val="20"/>
          <w:szCs w:val="20"/>
        </w:rPr>
        <w:t>’</w:t>
      </w:r>
      <w:r w:rsidR="00B414D3" w:rsidRPr="00F83C4A">
        <w:rPr>
          <w:rFonts w:ascii="Arial" w:hAnsi="Arial" w:cs="Arial"/>
          <w:b/>
          <w:i/>
          <w:sz w:val="20"/>
          <w:szCs w:val="20"/>
        </w:rPr>
        <w:t xml:space="preserve"> RIGHTS ACT</w:t>
      </w:r>
    </w:p>
    <w:p w:rsidR="00B414D3" w:rsidRPr="004E67DA" w:rsidRDefault="00B414D3" w:rsidP="00005405">
      <w:pPr>
        <w:pStyle w:val="NoSpacing"/>
        <w:spacing w:line="120" w:lineRule="auto"/>
        <w:jc w:val="center"/>
        <w:rPr>
          <w:rFonts w:ascii="Arial" w:hAnsi="Arial" w:cs="Arial"/>
          <w:b/>
          <w:i/>
          <w:spacing w:val="-20"/>
          <w:sz w:val="18"/>
          <w:szCs w:val="18"/>
        </w:rPr>
      </w:pPr>
    </w:p>
    <w:p w:rsidR="00B414D3" w:rsidRPr="00F83C4A" w:rsidRDefault="00B414D3" w:rsidP="00B414D3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 xml:space="preserve">The Constitution of the State of Colorado and the laws of this state guarantee certain rights to victims of the following criminal acts: </w:t>
      </w:r>
    </w:p>
    <w:p w:rsidR="00117305" w:rsidRPr="00F83C4A" w:rsidRDefault="00117305" w:rsidP="00005405">
      <w:pPr>
        <w:pStyle w:val="NoSpacing"/>
        <w:spacing w:line="120" w:lineRule="auto"/>
        <w:rPr>
          <w:rFonts w:ascii="Arial" w:hAnsi="Arial" w:cs="Arial"/>
          <w:sz w:val="18"/>
          <w:szCs w:val="18"/>
        </w:rPr>
      </w:pPr>
    </w:p>
    <w:p w:rsidR="003D6E01" w:rsidRDefault="00B414D3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Assault</w:t>
      </w:r>
    </w:p>
    <w:p w:rsidR="005E1201" w:rsidRDefault="005E1201" w:rsidP="0060532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Bias Motivated Crimes</w:t>
      </w:r>
    </w:p>
    <w:p w:rsidR="005E1201" w:rsidRPr="00F83C4A" w:rsidRDefault="005E1201" w:rsidP="0060532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Burglary 1</w:t>
      </w:r>
      <w:r w:rsidRPr="005E1201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Degree</w:t>
      </w:r>
    </w:p>
    <w:p w:rsidR="003D6E01" w:rsidRPr="00F83C4A" w:rsidRDefault="00286F20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Careless Driving Resulting in Death</w:t>
      </w:r>
    </w:p>
    <w:p w:rsidR="003D6E01" w:rsidRDefault="00286F20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Child Abuse</w:t>
      </w:r>
    </w:p>
    <w:p w:rsidR="005E1201" w:rsidRPr="00F83C4A" w:rsidRDefault="005E1201" w:rsidP="0060532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 Prostitution</w:t>
      </w:r>
    </w:p>
    <w:p w:rsidR="003D6E01" w:rsidRDefault="00B414D3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Crimes against at-risk adults or juveniles</w:t>
      </w:r>
    </w:p>
    <w:p w:rsidR="005E1201" w:rsidRPr="00F83C4A" w:rsidRDefault="005E1201" w:rsidP="0060532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Criminally Negligent Homicide</w:t>
      </w:r>
    </w:p>
    <w:p w:rsidR="003D6E01" w:rsidRPr="00F83C4A" w:rsidRDefault="00B414D3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Crimes involving Domestic Violence</w:t>
      </w:r>
    </w:p>
    <w:p w:rsidR="005E1201" w:rsidRPr="00F83C4A" w:rsidRDefault="005E1201" w:rsidP="0060532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Failure to Stop at the Scene of an Accident Resulting </w:t>
      </w:r>
      <w:r w:rsidR="00AE1CA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in</w:t>
      </w:r>
      <w:r w:rsidR="00AE1CAF">
        <w:rPr>
          <w:rFonts w:ascii="Arial" w:hAnsi="Arial" w:cs="Arial"/>
          <w:sz w:val="18"/>
          <w:szCs w:val="18"/>
        </w:rPr>
        <w:t xml:space="preserve"> Serious Bodily Injury or </w:t>
      </w:r>
      <w:r>
        <w:rPr>
          <w:rFonts w:ascii="Arial" w:hAnsi="Arial" w:cs="Arial"/>
          <w:sz w:val="18"/>
          <w:szCs w:val="18"/>
        </w:rPr>
        <w:t>Death of another person</w:t>
      </w:r>
    </w:p>
    <w:p w:rsidR="003D6E01" w:rsidRPr="00F83C4A" w:rsidRDefault="004E6664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Human Trafficking</w:t>
      </w:r>
    </w:p>
    <w:p w:rsidR="003D6E01" w:rsidRPr="00F83C4A" w:rsidRDefault="00843EDE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Invasion of privacy for Sexual Gratification</w:t>
      </w:r>
    </w:p>
    <w:p w:rsidR="003D6E01" w:rsidRPr="00F83C4A" w:rsidRDefault="00286F20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Incest</w:t>
      </w:r>
    </w:p>
    <w:p w:rsidR="003D6E01" w:rsidRPr="00F83C4A" w:rsidRDefault="00286F20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Indecent</w:t>
      </w:r>
      <w:r w:rsidR="004E6664" w:rsidRPr="00F83C4A">
        <w:rPr>
          <w:rFonts w:ascii="Arial" w:hAnsi="Arial" w:cs="Arial"/>
          <w:sz w:val="18"/>
          <w:szCs w:val="18"/>
        </w:rPr>
        <w:t xml:space="preserve"> </w:t>
      </w:r>
      <w:r w:rsidRPr="00F83C4A">
        <w:rPr>
          <w:rFonts w:ascii="Arial" w:hAnsi="Arial" w:cs="Arial"/>
          <w:sz w:val="18"/>
          <w:szCs w:val="18"/>
        </w:rPr>
        <w:t>Exposure</w:t>
      </w:r>
    </w:p>
    <w:p w:rsidR="003D6E01" w:rsidRPr="00F83C4A" w:rsidRDefault="00167383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Kidnapping</w:t>
      </w:r>
    </w:p>
    <w:p w:rsidR="003D6E01" w:rsidRPr="00F83C4A" w:rsidRDefault="00387B46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Manslaughter</w:t>
      </w:r>
    </w:p>
    <w:p w:rsidR="009327C3" w:rsidRPr="00F83C4A" w:rsidRDefault="00167383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Menacing</w:t>
      </w:r>
    </w:p>
    <w:p w:rsidR="009327C3" w:rsidRDefault="00167383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Murder</w:t>
      </w:r>
    </w:p>
    <w:p w:rsidR="00AE1CAF" w:rsidRPr="00F83C4A" w:rsidRDefault="00AE1CAF" w:rsidP="0060532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 a Private Image for Harassment or Pecuniary Gain</w:t>
      </w:r>
    </w:p>
    <w:p w:rsidR="009327C3" w:rsidRPr="00F83C4A" w:rsidRDefault="00843EDE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 xml:space="preserve">Retaliation against a </w:t>
      </w:r>
      <w:r w:rsidR="00AE1CAF">
        <w:rPr>
          <w:rFonts w:ascii="Arial" w:hAnsi="Arial" w:cs="Arial"/>
          <w:sz w:val="18"/>
          <w:szCs w:val="18"/>
        </w:rPr>
        <w:t xml:space="preserve">Witness, Victim, </w:t>
      </w:r>
      <w:r w:rsidRPr="00F83C4A">
        <w:rPr>
          <w:rFonts w:ascii="Arial" w:hAnsi="Arial" w:cs="Arial"/>
          <w:sz w:val="18"/>
          <w:szCs w:val="18"/>
        </w:rPr>
        <w:t>Judge</w:t>
      </w:r>
      <w:r w:rsidR="00221DC3">
        <w:rPr>
          <w:rFonts w:ascii="Arial" w:hAnsi="Arial" w:cs="Arial"/>
          <w:sz w:val="18"/>
          <w:szCs w:val="18"/>
        </w:rPr>
        <w:t>, Prosecutor</w:t>
      </w:r>
      <w:r w:rsidRPr="00F83C4A">
        <w:rPr>
          <w:rFonts w:ascii="Arial" w:hAnsi="Arial" w:cs="Arial"/>
          <w:sz w:val="18"/>
          <w:szCs w:val="18"/>
        </w:rPr>
        <w:t xml:space="preserve"> or Juror</w:t>
      </w:r>
    </w:p>
    <w:p w:rsidR="009327C3" w:rsidRPr="00F83C4A" w:rsidRDefault="00286F20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 xml:space="preserve">Intimidation, or Aggravated Intimidation against a Victim or </w:t>
      </w:r>
      <w:r w:rsidR="00E103FB" w:rsidRPr="00F83C4A">
        <w:rPr>
          <w:rFonts w:ascii="Arial" w:hAnsi="Arial" w:cs="Arial"/>
          <w:sz w:val="18"/>
          <w:szCs w:val="18"/>
        </w:rPr>
        <w:t>Witne</w:t>
      </w:r>
      <w:r w:rsidRPr="00F83C4A">
        <w:rPr>
          <w:rFonts w:ascii="Arial" w:hAnsi="Arial" w:cs="Arial"/>
          <w:sz w:val="18"/>
          <w:szCs w:val="18"/>
        </w:rPr>
        <w:t>ss</w:t>
      </w:r>
    </w:p>
    <w:p w:rsidR="009327C3" w:rsidRPr="00F83C4A" w:rsidRDefault="00286F20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Robbery</w:t>
      </w:r>
      <w:r w:rsidR="00AE1CAF">
        <w:rPr>
          <w:rFonts w:ascii="Arial" w:hAnsi="Arial" w:cs="Arial"/>
          <w:sz w:val="18"/>
          <w:szCs w:val="18"/>
        </w:rPr>
        <w:t xml:space="preserve">, </w:t>
      </w:r>
      <w:r w:rsidR="005E1201">
        <w:rPr>
          <w:rFonts w:ascii="Arial" w:hAnsi="Arial" w:cs="Arial"/>
          <w:sz w:val="18"/>
          <w:szCs w:val="18"/>
        </w:rPr>
        <w:t>Aggravated Robbery, Aggravated Robbery of Controlled Substances</w:t>
      </w:r>
    </w:p>
    <w:p w:rsidR="005E1201" w:rsidRDefault="00843EDE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 xml:space="preserve">Sexual Assault </w:t>
      </w:r>
      <w:r w:rsidR="00AE1CAF">
        <w:rPr>
          <w:rFonts w:ascii="Arial" w:hAnsi="Arial" w:cs="Arial"/>
          <w:sz w:val="18"/>
          <w:szCs w:val="18"/>
        </w:rPr>
        <w:t>on Adult and/or Child</w:t>
      </w:r>
    </w:p>
    <w:p w:rsidR="009327C3" w:rsidRPr="00F83C4A" w:rsidRDefault="00AE1CAF" w:rsidP="0060532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Sexual Exploitation of C</w:t>
      </w:r>
      <w:r w:rsidR="00167383" w:rsidRPr="00F83C4A">
        <w:rPr>
          <w:rFonts w:ascii="Arial" w:hAnsi="Arial" w:cs="Arial"/>
          <w:sz w:val="18"/>
          <w:szCs w:val="18"/>
        </w:rPr>
        <w:t>hildren</w:t>
      </w:r>
    </w:p>
    <w:p w:rsidR="009327C3" w:rsidRPr="00F83C4A" w:rsidRDefault="00B414D3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Stalking</w:t>
      </w:r>
    </w:p>
    <w:p w:rsidR="009327C3" w:rsidRDefault="009E1D10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Tampering with a Witness or Victim</w:t>
      </w:r>
    </w:p>
    <w:p w:rsidR="00AE1CAF" w:rsidRPr="00F83C4A" w:rsidRDefault="00AE1CAF" w:rsidP="0060532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Unlawful Sexual Contact</w:t>
      </w:r>
    </w:p>
    <w:p w:rsidR="009327C3" w:rsidRPr="00F83C4A" w:rsidRDefault="009E1D10" w:rsidP="009327C3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Violation of a Protection Order</w:t>
      </w:r>
      <w:r w:rsidR="00843EDE" w:rsidRPr="00F83C4A">
        <w:rPr>
          <w:rFonts w:ascii="Arial" w:hAnsi="Arial" w:cs="Arial"/>
          <w:sz w:val="18"/>
          <w:szCs w:val="18"/>
        </w:rPr>
        <w:t xml:space="preserve"> </w:t>
      </w:r>
      <w:r w:rsidRPr="00F83C4A">
        <w:rPr>
          <w:rFonts w:ascii="Arial" w:hAnsi="Arial" w:cs="Arial"/>
          <w:sz w:val="18"/>
          <w:szCs w:val="18"/>
        </w:rPr>
        <w:t>I</w:t>
      </w:r>
      <w:r w:rsidR="00B414D3" w:rsidRPr="00F83C4A">
        <w:rPr>
          <w:rFonts w:ascii="Arial" w:hAnsi="Arial" w:cs="Arial"/>
          <w:sz w:val="18"/>
          <w:szCs w:val="18"/>
        </w:rPr>
        <w:t>ssued</w:t>
      </w:r>
      <w:r w:rsidRPr="00F83C4A">
        <w:rPr>
          <w:rFonts w:ascii="Arial" w:hAnsi="Arial" w:cs="Arial"/>
          <w:sz w:val="18"/>
          <w:szCs w:val="18"/>
        </w:rPr>
        <w:t xml:space="preserve"> against a person charged with</w:t>
      </w:r>
      <w:r w:rsidR="00E103FB" w:rsidRPr="00F83C4A">
        <w:rPr>
          <w:rFonts w:ascii="Arial" w:hAnsi="Arial" w:cs="Arial"/>
          <w:sz w:val="18"/>
          <w:szCs w:val="18"/>
        </w:rPr>
        <w:t xml:space="preserve"> </w:t>
      </w:r>
      <w:r w:rsidRPr="00F83C4A">
        <w:rPr>
          <w:rFonts w:ascii="Arial" w:hAnsi="Arial" w:cs="Arial"/>
          <w:sz w:val="18"/>
          <w:szCs w:val="18"/>
        </w:rPr>
        <w:t>committing Sexual</w:t>
      </w:r>
      <w:r w:rsidR="00843EDE" w:rsidRPr="00F83C4A">
        <w:rPr>
          <w:rFonts w:ascii="Arial" w:hAnsi="Arial" w:cs="Arial"/>
          <w:sz w:val="18"/>
          <w:szCs w:val="18"/>
        </w:rPr>
        <w:t xml:space="preserve"> </w:t>
      </w:r>
      <w:r w:rsidRPr="00F83C4A">
        <w:rPr>
          <w:rFonts w:ascii="Arial" w:hAnsi="Arial" w:cs="Arial"/>
          <w:sz w:val="18"/>
          <w:szCs w:val="18"/>
        </w:rPr>
        <w:t>Assault</w:t>
      </w:r>
      <w:r w:rsidR="005E1201">
        <w:rPr>
          <w:rFonts w:ascii="Arial" w:hAnsi="Arial" w:cs="Arial"/>
          <w:sz w:val="18"/>
          <w:szCs w:val="18"/>
        </w:rPr>
        <w:t xml:space="preserve"> and/or Stalking</w:t>
      </w:r>
    </w:p>
    <w:p w:rsidR="009327C3" w:rsidRPr="00F83C4A" w:rsidRDefault="00387B46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Vehicular Assault</w:t>
      </w:r>
    </w:p>
    <w:p w:rsidR="009327C3" w:rsidRPr="00F83C4A" w:rsidRDefault="00387B46" w:rsidP="0060532B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Vehicular Homicide</w:t>
      </w:r>
    </w:p>
    <w:p w:rsidR="00A97A06" w:rsidRPr="004E67DA" w:rsidRDefault="00A97A06" w:rsidP="00005405">
      <w:pPr>
        <w:pStyle w:val="NoSpacing"/>
        <w:spacing w:line="120" w:lineRule="auto"/>
        <w:rPr>
          <w:rFonts w:ascii="Arial" w:hAnsi="Arial" w:cs="Arial"/>
          <w:b/>
          <w:i/>
          <w:color w:val="7030A0"/>
          <w:sz w:val="16"/>
          <w:szCs w:val="16"/>
        </w:rPr>
      </w:pPr>
    </w:p>
    <w:p w:rsidR="00F83C4A" w:rsidRPr="009920DB" w:rsidRDefault="00F83C4A" w:rsidP="00C3459A">
      <w:pPr>
        <w:pStyle w:val="NoSpacing"/>
        <w:ind w:left="2160" w:hanging="2160"/>
        <w:jc w:val="center"/>
        <w:rPr>
          <w:rFonts w:ascii="Arial" w:hAnsi="Arial" w:cs="Arial"/>
          <w:b/>
          <w:i/>
          <w:sz w:val="16"/>
          <w:szCs w:val="16"/>
        </w:rPr>
      </w:pPr>
    </w:p>
    <w:p w:rsidR="00C3459A" w:rsidRPr="00F83C4A" w:rsidRDefault="00C3459A" w:rsidP="00C3459A">
      <w:pPr>
        <w:pStyle w:val="NoSpacing"/>
        <w:ind w:left="2160" w:hanging="2160"/>
        <w:jc w:val="center"/>
        <w:rPr>
          <w:rFonts w:ascii="Arial" w:hAnsi="Arial" w:cs="Arial"/>
          <w:b/>
          <w:i/>
          <w:sz w:val="20"/>
          <w:szCs w:val="20"/>
        </w:rPr>
      </w:pPr>
      <w:r w:rsidRPr="00F83C4A">
        <w:rPr>
          <w:rFonts w:ascii="Arial" w:hAnsi="Arial" w:cs="Arial"/>
          <w:b/>
          <w:i/>
          <w:sz w:val="20"/>
          <w:szCs w:val="20"/>
        </w:rPr>
        <w:t>SUMMARY OF RIGHTS</w:t>
      </w:r>
    </w:p>
    <w:p w:rsidR="00724720" w:rsidRPr="00F83C4A" w:rsidRDefault="00724720" w:rsidP="00D03537">
      <w:pPr>
        <w:pStyle w:val="NoSpacing"/>
        <w:spacing w:line="120" w:lineRule="auto"/>
        <w:ind w:left="2160" w:hanging="2160"/>
        <w:jc w:val="center"/>
        <w:rPr>
          <w:rFonts w:ascii="Arial" w:hAnsi="Arial" w:cs="Arial"/>
          <w:b/>
          <w:i/>
          <w:sz w:val="20"/>
          <w:szCs w:val="20"/>
        </w:rPr>
      </w:pPr>
    </w:p>
    <w:p w:rsidR="00C3459A" w:rsidRPr="00F83C4A" w:rsidRDefault="00C3459A" w:rsidP="00C3459A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To be treated with fairness, respect, and dignity</w:t>
      </w:r>
    </w:p>
    <w:p w:rsidR="00C3459A" w:rsidRPr="00F83C4A" w:rsidRDefault="00C3459A" w:rsidP="00C3459A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To be informed of and present at all critical stages of the criminal</w:t>
      </w:r>
      <w:r w:rsidR="00430EF0" w:rsidRPr="00F83C4A">
        <w:rPr>
          <w:rFonts w:ascii="Arial" w:hAnsi="Arial" w:cs="Arial"/>
          <w:sz w:val="18"/>
          <w:szCs w:val="18"/>
        </w:rPr>
        <w:t xml:space="preserve"> </w:t>
      </w:r>
      <w:r w:rsidRPr="00F83C4A">
        <w:rPr>
          <w:rFonts w:ascii="Arial" w:hAnsi="Arial" w:cs="Arial"/>
          <w:sz w:val="18"/>
          <w:szCs w:val="18"/>
        </w:rPr>
        <w:t>justice process</w:t>
      </w:r>
    </w:p>
    <w:p w:rsidR="00C3459A" w:rsidRPr="00F83C4A" w:rsidRDefault="00C3459A" w:rsidP="00C3459A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To be free from intimidation, harassment, or abuse and to be informed about what steps can be taken if there is any intimidation or harassment by a person accused or convicted of the crime, or anyone acting on the person’s behalf</w:t>
      </w:r>
    </w:p>
    <w:p w:rsidR="00C3459A" w:rsidRDefault="00C3459A" w:rsidP="00C3459A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Notification of any change in the status of the accused</w:t>
      </w:r>
    </w:p>
    <w:p w:rsidR="00AE1CAF" w:rsidRDefault="00AE1CAF" w:rsidP="00C3459A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Timely notification of all court dates</w:t>
      </w:r>
    </w:p>
    <w:p w:rsidR="00AE1CAF" w:rsidRDefault="00AE1CAF" w:rsidP="00C3459A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be informed of the existence of a criminal protection order and how to request modification of such order</w:t>
      </w:r>
    </w:p>
    <w:p w:rsidR="00AE1CAF" w:rsidRPr="00F83C4A" w:rsidRDefault="00AE1CAF" w:rsidP="00AE1CAF">
      <w:pPr>
        <w:pStyle w:val="NoSpacing"/>
        <w:ind w:left="360"/>
        <w:rPr>
          <w:rFonts w:ascii="Arial" w:hAnsi="Arial" w:cs="Arial"/>
          <w:sz w:val="18"/>
          <w:szCs w:val="18"/>
        </w:rPr>
      </w:pPr>
    </w:p>
    <w:p w:rsidR="00AE1CAF" w:rsidRDefault="00AE1CAF" w:rsidP="00AE1CAF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a full listing of all the rights afforded to victims of crime under the Victims’ Rights Act, please refer to:</w:t>
      </w:r>
    </w:p>
    <w:p w:rsidR="00AE1CAF" w:rsidRDefault="00AE1CAF" w:rsidP="00AE1CAF">
      <w:pPr>
        <w:pStyle w:val="NoSpacing"/>
        <w:rPr>
          <w:rFonts w:ascii="Arial" w:hAnsi="Arial" w:cs="Arial"/>
          <w:sz w:val="18"/>
          <w:szCs w:val="18"/>
        </w:rPr>
      </w:pPr>
    </w:p>
    <w:p w:rsidR="00AE1CAF" w:rsidRDefault="00AE1CAF" w:rsidP="00AE1CAF">
      <w:pPr>
        <w:pStyle w:val="NoSpacing"/>
        <w:rPr>
          <w:rFonts w:ascii="Arial" w:hAnsi="Arial" w:cs="Arial"/>
          <w:sz w:val="18"/>
          <w:szCs w:val="18"/>
        </w:rPr>
      </w:pPr>
      <w:r w:rsidRPr="00AE1CAF">
        <w:rPr>
          <w:rFonts w:ascii="Arial" w:hAnsi="Arial" w:cs="Arial"/>
          <w:sz w:val="18"/>
          <w:szCs w:val="18"/>
        </w:rPr>
        <w:t>https://www.colorado.gov/pacific/dcj/victim-rights</w:t>
      </w:r>
    </w:p>
    <w:p w:rsidR="00AE1CAF" w:rsidRDefault="00AE1CAF" w:rsidP="00C3459A">
      <w:pPr>
        <w:pStyle w:val="NoSpacing"/>
        <w:ind w:left="360"/>
        <w:rPr>
          <w:rFonts w:ascii="Arial" w:hAnsi="Arial" w:cs="Arial"/>
          <w:sz w:val="18"/>
          <w:szCs w:val="18"/>
        </w:rPr>
      </w:pPr>
    </w:p>
    <w:p w:rsidR="00C3459A" w:rsidRPr="00F83C4A" w:rsidRDefault="00C3459A" w:rsidP="00C3459A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If the victim is deceased or incapacitated, these rights are guaranteed to the victim’s spouse, parent, child, sibling, grandparent, significant other, or lawful representative.</w:t>
      </w:r>
    </w:p>
    <w:p w:rsidR="0038338B" w:rsidRPr="003D6E01" w:rsidRDefault="0038338B" w:rsidP="00997A06">
      <w:pPr>
        <w:pStyle w:val="NoSpacing"/>
        <w:spacing w:line="120" w:lineRule="auto"/>
        <w:ind w:left="360"/>
        <w:rPr>
          <w:rFonts w:ascii="Arial" w:hAnsi="Arial" w:cs="Arial"/>
          <w:b/>
          <w:sz w:val="16"/>
          <w:szCs w:val="16"/>
        </w:rPr>
      </w:pPr>
    </w:p>
    <w:p w:rsidR="009C58E5" w:rsidRPr="003D6E01" w:rsidRDefault="009C58E5" w:rsidP="00997A06">
      <w:pPr>
        <w:pStyle w:val="NoSpacing"/>
        <w:spacing w:line="120" w:lineRule="auto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366525" w:rsidRPr="00F83C4A" w:rsidRDefault="00366525" w:rsidP="00366525">
      <w:pPr>
        <w:pStyle w:val="NoSpacing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83C4A">
        <w:rPr>
          <w:rFonts w:ascii="Arial" w:hAnsi="Arial" w:cs="Arial"/>
          <w:b/>
          <w:i/>
          <w:color w:val="000000" w:themeColor="text1"/>
          <w:sz w:val="20"/>
          <w:szCs w:val="20"/>
        </w:rPr>
        <w:t>CRITICAL STAGES</w:t>
      </w:r>
    </w:p>
    <w:p w:rsidR="00366525" w:rsidRPr="003D6E01" w:rsidRDefault="00366525" w:rsidP="00997A06">
      <w:pPr>
        <w:pStyle w:val="NoSpacing"/>
        <w:spacing w:line="120" w:lineRule="auto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366525" w:rsidRPr="00F83C4A" w:rsidRDefault="00366525" w:rsidP="00366525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color w:val="000000" w:themeColor="text1"/>
          <w:sz w:val="18"/>
          <w:szCs w:val="18"/>
        </w:rPr>
        <w:t>Victims have the right to be informed and present at all critical stages of the criminal justice process.</w:t>
      </w:r>
    </w:p>
    <w:p w:rsidR="00FD0F67" w:rsidRPr="00F83C4A" w:rsidRDefault="00FD0F67" w:rsidP="00366525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</w:p>
    <w:p w:rsidR="00366525" w:rsidRPr="00F83C4A" w:rsidRDefault="00366525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b/>
          <w:color w:val="000000" w:themeColor="text1"/>
          <w:sz w:val="18"/>
          <w:szCs w:val="18"/>
        </w:rPr>
        <w:t>Filing of charges</w:t>
      </w:r>
    </w:p>
    <w:p w:rsidR="00366525" w:rsidRPr="00F83C4A" w:rsidRDefault="00366525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b/>
          <w:color w:val="000000" w:themeColor="text1"/>
          <w:sz w:val="18"/>
          <w:szCs w:val="18"/>
        </w:rPr>
        <w:t>Preliminary hearing</w:t>
      </w:r>
    </w:p>
    <w:p w:rsidR="00366525" w:rsidRPr="00F83C4A" w:rsidRDefault="00366525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b/>
          <w:color w:val="000000" w:themeColor="text1"/>
          <w:sz w:val="18"/>
          <w:szCs w:val="18"/>
        </w:rPr>
        <w:t>Any bond reduction or modification hearing</w:t>
      </w:r>
    </w:p>
    <w:p w:rsidR="00366525" w:rsidRPr="00F83C4A" w:rsidRDefault="00366525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b/>
          <w:color w:val="000000" w:themeColor="text1"/>
          <w:sz w:val="18"/>
          <w:szCs w:val="18"/>
        </w:rPr>
        <w:t>Arraignment</w:t>
      </w:r>
    </w:p>
    <w:p w:rsidR="00366525" w:rsidRPr="00F83C4A" w:rsidRDefault="00366525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b/>
          <w:color w:val="000000" w:themeColor="text1"/>
          <w:sz w:val="18"/>
          <w:szCs w:val="18"/>
        </w:rPr>
        <w:t>Motions hearings</w:t>
      </w:r>
    </w:p>
    <w:p w:rsidR="00366525" w:rsidRPr="00F83C4A" w:rsidRDefault="00366525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b/>
          <w:color w:val="000000" w:themeColor="text1"/>
          <w:sz w:val="18"/>
          <w:szCs w:val="18"/>
        </w:rPr>
        <w:t>Disposition hearings</w:t>
      </w:r>
    </w:p>
    <w:p w:rsidR="00366525" w:rsidRPr="00F83C4A" w:rsidRDefault="00366525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b/>
          <w:color w:val="000000" w:themeColor="text1"/>
          <w:sz w:val="18"/>
          <w:szCs w:val="18"/>
        </w:rPr>
        <w:t>Trial</w:t>
      </w:r>
    </w:p>
    <w:p w:rsidR="00366525" w:rsidRPr="00F83C4A" w:rsidRDefault="00366525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b/>
          <w:color w:val="000000" w:themeColor="text1"/>
          <w:sz w:val="18"/>
          <w:szCs w:val="18"/>
        </w:rPr>
        <w:t>Sentencing hearings</w:t>
      </w:r>
    </w:p>
    <w:p w:rsidR="00366525" w:rsidRPr="00F83C4A" w:rsidRDefault="00366525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b/>
          <w:color w:val="000000" w:themeColor="text1"/>
          <w:sz w:val="18"/>
          <w:szCs w:val="18"/>
        </w:rPr>
        <w:t>Decision to conduct post-conviction DNA testing to establish the actual innocence of a person convicted of a crime against a victim</w:t>
      </w:r>
    </w:p>
    <w:p w:rsidR="00366525" w:rsidRPr="00AE1CAF" w:rsidRDefault="00366525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b/>
          <w:color w:val="000000" w:themeColor="text1"/>
          <w:sz w:val="18"/>
          <w:szCs w:val="18"/>
        </w:rPr>
        <w:t>The results of such testing and future court hearings as a result of the testing</w:t>
      </w:r>
    </w:p>
    <w:p w:rsidR="00AE1CAF" w:rsidRPr="00AE1CAF" w:rsidRDefault="00AE1CAF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Full Parole Board Hearing</w:t>
      </w:r>
    </w:p>
    <w:p w:rsidR="00AE1CAF" w:rsidRPr="00F83C4A" w:rsidRDefault="00AE1CAF" w:rsidP="00366525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Resentencing following a probation revocation hearing and request for early </w:t>
      </w:r>
      <w:r w:rsidR="00E27949">
        <w:rPr>
          <w:rFonts w:ascii="Arial" w:hAnsi="Arial" w:cs="Arial"/>
          <w:b/>
          <w:color w:val="000000" w:themeColor="text1"/>
          <w:sz w:val="18"/>
          <w:szCs w:val="18"/>
        </w:rPr>
        <w:t>ter</w:t>
      </w:r>
      <w:r>
        <w:rPr>
          <w:rFonts w:ascii="Arial" w:hAnsi="Arial" w:cs="Arial"/>
          <w:b/>
          <w:color w:val="000000" w:themeColor="text1"/>
          <w:sz w:val="18"/>
          <w:szCs w:val="18"/>
        </w:rPr>
        <w:t>mination of probation</w:t>
      </w:r>
    </w:p>
    <w:p w:rsidR="00366525" w:rsidRPr="00F83C4A" w:rsidRDefault="00366525" w:rsidP="00997A06">
      <w:pPr>
        <w:pStyle w:val="NoSpacing"/>
        <w:spacing w:line="12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727B" w:rsidRPr="009920DB" w:rsidRDefault="00DA727B" w:rsidP="00366525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366525" w:rsidRPr="00F83C4A" w:rsidRDefault="00366525" w:rsidP="00366525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color w:val="000000" w:themeColor="text1"/>
          <w:sz w:val="18"/>
          <w:szCs w:val="18"/>
        </w:rPr>
        <w:t>If you would like to be present at a hearing to address the court, please contact Gilpin Victim Services prior to the hearing date for information and/or accompaniment. On the day of the hearing, it will be im</w:t>
      </w:r>
      <w:r w:rsidR="00AE1CAF">
        <w:rPr>
          <w:rFonts w:ascii="Arial" w:hAnsi="Arial" w:cs="Arial"/>
          <w:color w:val="000000" w:themeColor="text1"/>
          <w:sz w:val="18"/>
          <w:szCs w:val="18"/>
        </w:rPr>
        <w:t>portant to report to the Victims Services</w:t>
      </w:r>
      <w:r w:rsidRPr="00F83C4A">
        <w:rPr>
          <w:rFonts w:ascii="Arial" w:hAnsi="Arial" w:cs="Arial"/>
          <w:color w:val="000000" w:themeColor="text1"/>
          <w:sz w:val="18"/>
          <w:szCs w:val="18"/>
        </w:rPr>
        <w:t xml:space="preserve"> Office to let them know you are present and would like to be heard.</w:t>
      </w:r>
    </w:p>
    <w:p w:rsidR="00DA727B" w:rsidRPr="009920DB" w:rsidRDefault="00DA727B" w:rsidP="00366525">
      <w:pPr>
        <w:pStyle w:val="NoSpacing"/>
        <w:rPr>
          <w:rFonts w:ascii="Arial" w:hAnsi="Arial" w:cs="Arial"/>
          <w:color w:val="000000" w:themeColor="text1"/>
          <w:sz w:val="16"/>
          <w:szCs w:val="16"/>
        </w:rPr>
      </w:pPr>
    </w:p>
    <w:p w:rsidR="00E27949" w:rsidRPr="00E27949" w:rsidRDefault="00366525" w:rsidP="00E27949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 w:rsidRPr="00F83C4A">
        <w:rPr>
          <w:rFonts w:ascii="Arial" w:hAnsi="Arial" w:cs="Arial"/>
          <w:color w:val="000000" w:themeColor="text1"/>
          <w:sz w:val="18"/>
          <w:szCs w:val="18"/>
        </w:rPr>
        <w:t xml:space="preserve">You will be notified by mail by the Office of the District Attorney of future critical stages as they are scheduled. </w:t>
      </w:r>
    </w:p>
    <w:p w:rsidR="00E27949" w:rsidRDefault="00E27949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E27949" w:rsidRPr="00F83C4A" w:rsidRDefault="00E27949" w:rsidP="00E27949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F83C4A">
        <w:rPr>
          <w:rFonts w:ascii="Arial" w:hAnsi="Arial" w:cs="Arial"/>
          <w:b/>
          <w:i/>
          <w:sz w:val="20"/>
          <w:szCs w:val="20"/>
        </w:rPr>
        <w:t>VICTIM SERVICES</w:t>
      </w:r>
    </w:p>
    <w:p w:rsidR="00E27949" w:rsidRPr="00AA3AA7" w:rsidRDefault="00E27949" w:rsidP="00E27949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 xml:space="preserve">Victim </w:t>
      </w:r>
      <w:r>
        <w:rPr>
          <w:rFonts w:ascii="Arial" w:hAnsi="Arial" w:cs="Arial"/>
          <w:sz w:val="18"/>
          <w:szCs w:val="18"/>
        </w:rPr>
        <w:t>Services provides crisis intervention, follow-up support, and referrals. Victim Services can also provide information about compensation benefits, protective court order, availability of public records, and confidentially of victim’s addresses. Victim Services also has</w:t>
      </w:r>
      <w:r w:rsidRPr="00F83C4A">
        <w:rPr>
          <w:rFonts w:ascii="Arial" w:hAnsi="Arial" w:cs="Arial"/>
          <w:sz w:val="18"/>
          <w:szCs w:val="18"/>
        </w:rPr>
        <w:t xml:space="preserve"> information and resources to assist you with:</w:t>
      </w:r>
    </w:p>
    <w:p w:rsidR="00E27949" w:rsidRPr="00F83C4A" w:rsidRDefault="00E27949" w:rsidP="00E27949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Crisis intervention</w:t>
      </w:r>
    </w:p>
    <w:p w:rsidR="00E27949" w:rsidRPr="00F83C4A" w:rsidRDefault="00E27949" w:rsidP="00E27949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Locating emergency services</w:t>
      </w:r>
    </w:p>
    <w:p w:rsidR="00E27949" w:rsidRPr="00F83C4A" w:rsidRDefault="00E27949" w:rsidP="00E27949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Information about case status, restraining orders, and the criminal justice system</w:t>
      </w:r>
    </w:p>
    <w:p w:rsidR="00E27949" w:rsidRPr="00F83C4A" w:rsidRDefault="00E27949" w:rsidP="00E27949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Application for Crime Victim Compensation</w:t>
      </w:r>
    </w:p>
    <w:p w:rsidR="00E27949" w:rsidRPr="00F83C4A" w:rsidRDefault="00E27949" w:rsidP="00E27949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Referrals to counseling, legal, and community resources</w:t>
      </w:r>
    </w:p>
    <w:p w:rsidR="00E27949" w:rsidRPr="00F83C4A" w:rsidRDefault="00E27949" w:rsidP="00E27949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Translation services</w:t>
      </w:r>
    </w:p>
    <w:p w:rsidR="00E27949" w:rsidRDefault="00E27949" w:rsidP="00E27949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Employer intervention</w:t>
      </w:r>
    </w:p>
    <w:p w:rsidR="00E27949" w:rsidRDefault="00E27949" w:rsidP="00E27949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E27949">
        <w:rPr>
          <w:rFonts w:ascii="Arial" w:hAnsi="Arial" w:cs="Arial"/>
          <w:sz w:val="18"/>
          <w:szCs w:val="18"/>
        </w:rPr>
        <w:t>If you would like any additional resources or services, please contact Gilpin Victim Services.</w:t>
      </w:r>
    </w:p>
    <w:p w:rsidR="00E27949" w:rsidRPr="00E103FB" w:rsidRDefault="00E27949" w:rsidP="00E27949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E27949" w:rsidRPr="00E27949" w:rsidRDefault="00E27949" w:rsidP="00E27949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Please inform Gilpin Victim Services </w:t>
      </w:r>
      <w:r w:rsidRPr="00AE1CAF">
        <w:rPr>
          <w:rFonts w:ascii="Arial" w:hAnsi="Arial" w:cs="Arial"/>
          <w:color w:val="000000" w:themeColor="text1"/>
          <w:sz w:val="18"/>
          <w:szCs w:val="18"/>
        </w:rPr>
        <w:t xml:space="preserve">of any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changes to personal </w:t>
      </w:r>
      <w:r w:rsidRPr="00AE1CAF">
        <w:rPr>
          <w:rFonts w:ascii="Arial" w:hAnsi="Arial" w:cs="Arial"/>
          <w:color w:val="000000" w:themeColor="text1"/>
          <w:sz w:val="18"/>
          <w:szCs w:val="18"/>
        </w:rPr>
        <w:t>ph</w:t>
      </w:r>
      <w:r>
        <w:rPr>
          <w:rFonts w:ascii="Arial" w:hAnsi="Arial" w:cs="Arial"/>
          <w:color w:val="000000" w:themeColor="text1"/>
          <w:sz w:val="18"/>
          <w:szCs w:val="18"/>
        </w:rPr>
        <w:t>one number and/or address.</w:t>
      </w:r>
    </w:p>
    <w:p w:rsidR="00E27949" w:rsidRDefault="00E27949" w:rsidP="00E27949">
      <w:pPr>
        <w:pStyle w:val="NoSpacing"/>
        <w:rPr>
          <w:rFonts w:ascii="Arial" w:hAnsi="Arial" w:cs="Arial"/>
          <w:b/>
          <w:sz w:val="18"/>
          <w:szCs w:val="18"/>
        </w:rPr>
      </w:pPr>
    </w:p>
    <w:p w:rsidR="00E27949" w:rsidRPr="00102EEF" w:rsidRDefault="00E27949" w:rsidP="00E27949">
      <w:pPr>
        <w:pStyle w:val="NoSpacing"/>
        <w:rPr>
          <w:rFonts w:ascii="Arial" w:hAnsi="Arial" w:cs="Arial"/>
          <w:b/>
          <w:sz w:val="18"/>
          <w:szCs w:val="18"/>
        </w:rPr>
      </w:pPr>
      <w:r w:rsidRPr="00102EEF">
        <w:rPr>
          <w:rFonts w:ascii="Arial" w:hAnsi="Arial" w:cs="Arial"/>
          <w:b/>
          <w:sz w:val="18"/>
          <w:szCs w:val="18"/>
        </w:rPr>
        <w:t>Gilpin Victim Services</w:t>
      </w: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Serving Black Hawk, Central City, and Gilpin County</w:t>
      </w: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Office: 303-582-5926</w:t>
      </w: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Fax: 303-582-6018</w:t>
      </w:r>
    </w:p>
    <w:p w:rsidR="00E27949" w:rsidRPr="00F83C4A" w:rsidRDefault="00E27949" w:rsidP="00E27949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2960 Dory Hill Road, Suite 300</w:t>
      </w:r>
    </w:p>
    <w:p w:rsidR="00E27949" w:rsidRPr="00E27949" w:rsidRDefault="00E27949" w:rsidP="00AE1CAF">
      <w:pPr>
        <w:pStyle w:val="NoSpacing"/>
        <w:rPr>
          <w:rFonts w:ascii="Arial" w:hAnsi="Arial" w:cs="Arial"/>
          <w:sz w:val="18"/>
          <w:szCs w:val="18"/>
        </w:rPr>
      </w:pPr>
      <w:r w:rsidRPr="00F83C4A">
        <w:rPr>
          <w:rFonts w:ascii="Arial" w:hAnsi="Arial" w:cs="Arial"/>
          <w:sz w:val="18"/>
          <w:szCs w:val="18"/>
        </w:rPr>
        <w:t>Black Hawk, CO 80422</w:t>
      </w:r>
    </w:p>
    <w:p w:rsidR="00E27949" w:rsidRDefault="00E27949" w:rsidP="00AE1CAF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</w:p>
    <w:p w:rsidR="00E27949" w:rsidRDefault="00E27949" w:rsidP="00AE1CAF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</w:p>
    <w:p w:rsidR="00E27949" w:rsidRDefault="00E27949" w:rsidP="00AE1CAF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</w:p>
    <w:p w:rsidR="00E27949" w:rsidRDefault="00E27949" w:rsidP="00AE1CAF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Case Report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Number:_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________________________</w:t>
      </w:r>
    </w:p>
    <w:p w:rsidR="00E27949" w:rsidRDefault="00E27949" w:rsidP="00AE1CAF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</w:p>
    <w:p w:rsidR="00E27949" w:rsidRDefault="00E27949" w:rsidP="00AE1CAF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Officer/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Deputy:_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______________________________</w:t>
      </w:r>
    </w:p>
    <w:p w:rsidR="00E27949" w:rsidRDefault="00E27949" w:rsidP="00AE1CAF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E27949" w:rsidRDefault="00E27949" w:rsidP="00AE1CAF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Victim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Advocate:_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____________________________</w:t>
      </w:r>
    </w:p>
    <w:sectPr w:rsidR="00E27949" w:rsidSect="00FC6DD5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E41"/>
    <w:multiLevelType w:val="hybridMultilevel"/>
    <w:tmpl w:val="16F8A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5C7"/>
    <w:multiLevelType w:val="hybridMultilevel"/>
    <w:tmpl w:val="1F186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2AE"/>
    <w:multiLevelType w:val="hybridMultilevel"/>
    <w:tmpl w:val="8F4240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9611B"/>
    <w:multiLevelType w:val="hybridMultilevel"/>
    <w:tmpl w:val="3F424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7EF7"/>
    <w:multiLevelType w:val="hybridMultilevel"/>
    <w:tmpl w:val="23781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22C2"/>
    <w:multiLevelType w:val="hybridMultilevel"/>
    <w:tmpl w:val="258A6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E26E9"/>
    <w:multiLevelType w:val="hybridMultilevel"/>
    <w:tmpl w:val="E66C4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5877"/>
    <w:multiLevelType w:val="hybridMultilevel"/>
    <w:tmpl w:val="CFEAB9BE"/>
    <w:lvl w:ilvl="0" w:tplc="CB70208A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1BD0"/>
    <w:multiLevelType w:val="hybridMultilevel"/>
    <w:tmpl w:val="5212D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7ABF"/>
    <w:multiLevelType w:val="hybridMultilevel"/>
    <w:tmpl w:val="A68AA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940"/>
    <w:multiLevelType w:val="hybridMultilevel"/>
    <w:tmpl w:val="9DDA58BC"/>
    <w:lvl w:ilvl="0" w:tplc="B8144C1E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1F"/>
    <w:rsid w:val="00005405"/>
    <w:rsid w:val="000A4FBA"/>
    <w:rsid w:val="000B1269"/>
    <w:rsid w:val="000C2E21"/>
    <w:rsid w:val="00102EEF"/>
    <w:rsid w:val="0010778D"/>
    <w:rsid w:val="00117305"/>
    <w:rsid w:val="0013069A"/>
    <w:rsid w:val="00142565"/>
    <w:rsid w:val="00167383"/>
    <w:rsid w:val="00184FB3"/>
    <w:rsid w:val="001E4FF5"/>
    <w:rsid w:val="00213B5E"/>
    <w:rsid w:val="00214CBE"/>
    <w:rsid w:val="002168A2"/>
    <w:rsid w:val="00221DC3"/>
    <w:rsid w:val="002225CB"/>
    <w:rsid w:val="00231C67"/>
    <w:rsid w:val="0027266C"/>
    <w:rsid w:val="00286F20"/>
    <w:rsid w:val="002A1365"/>
    <w:rsid w:val="002A1736"/>
    <w:rsid w:val="002B5E81"/>
    <w:rsid w:val="002B6BE7"/>
    <w:rsid w:val="002E53E3"/>
    <w:rsid w:val="00366525"/>
    <w:rsid w:val="0038338B"/>
    <w:rsid w:val="00385630"/>
    <w:rsid w:val="00387B46"/>
    <w:rsid w:val="003D6E01"/>
    <w:rsid w:val="003E3B88"/>
    <w:rsid w:val="004058CE"/>
    <w:rsid w:val="004100EF"/>
    <w:rsid w:val="00422394"/>
    <w:rsid w:val="00430EF0"/>
    <w:rsid w:val="00442C09"/>
    <w:rsid w:val="004712E7"/>
    <w:rsid w:val="004762ED"/>
    <w:rsid w:val="00496B73"/>
    <w:rsid w:val="004A6252"/>
    <w:rsid w:val="004B3041"/>
    <w:rsid w:val="004E12C3"/>
    <w:rsid w:val="004E6664"/>
    <w:rsid w:val="004E67DA"/>
    <w:rsid w:val="00516186"/>
    <w:rsid w:val="00555DF7"/>
    <w:rsid w:val="00576EE5"/>
    <w:rsid w:val="005872B8"/>
    <w:rsid w:val="005A5CF6"/>
    <w:rsid w:val="005A7326"/>
    <w:rsid w:val="005E1201"/>
    <w:rsid w:val="006030B3"/>
    <w:rsid w:val="0060532B"/>
    <w:rsid w:val="00615B47"/>
    <w:rsid w:val="006240C3"/>
    <w:rsid w:val="006465EF"/>
    <w:rsid w:val="006A0AF8"/>
    <w:rsid w:val="006A3EFB"/>
    <w:rsid w:val="006A4CBE"/>
    <w:rsid w:val="006F183A"/>
    <w:rsid w:val="007020C9"/>
    <w:rsid w:val="007213E8"/>
    <w:rsid w:val="00724720"/>
    <w:rsid w:val="00725361"/>
    <w:rsid w:val="00736E03"/>
    <w:rsid w:val="0074268D"/>
    <w:rsid w:val="0076083B"/>
    <w:rsid w:val="0076297E"/>
    <w:rsid w:val="0077772B"/>
    <w:rsid w:val="007803F1"/>
    <w:rsid w:val="007E5CC7"/>
    <w:rsid w:val="00830648"/>
    <w:rsid w:val="00843EDE"/>
    <w:rsid w:val="008545D0"/>
    <w:rsid w:val="008872C2"/>
    <w:rsid w:val="008E0C82"/>
    <w:rsid w:val="008F3A26"/>
    <w:rsid w:val="00906AC2"/>
    <w:rsid w:val="009327C3"/>
    <w:rsid w:val="009920DB"/>
    <w:rsid w:val="00997A06"/>
    <w:rsid w:val="009C58E5"/>
    <w:rsid w:val="009D6173"/>
    <w:rsid w:val="009E1D10"/>
    <w:rsid w:val="00A50349"/>
    <w:rsid w:val="00A51CD0"/>
    <w:rsid w:val="00A75AA7"/>
    <w:rsid w:val="00A97A06"/>
    <w:rsid w:val="00AA3AA7"/>
    <w:rsid w:val="00AB1D6C"/>
    <w:rsid w:val="00AE1CAF"/>
    <w:rsid w:val="00B33643"/>
    <w:rsid w:val="00B414D3"/>
    <w:rsid w:val="00B42949"/>
    <w:rsid w:val="00BA1E98"/>
    <w:rsid w:val="00BB1E8D"/>
    <w:rsid w:val="00BD0C9E"/>
    <w:rsid w:val="00C3459A"/>
    <w:rsid w:val="00C64B97"/>
    <w:rsid w:val="00C7299D"/>
    <w:rsid w:val="00C90AE6"/>
    <w:rsid w:val="00CE4C5C"/>
    <w:rsid w:val="00CF2ECA"/>
    <w:rsid w:val="00D02977"/>
    <w:rsid w:val="00D03537"/>
    <w:rsid w:val="00D0466E"/>
    <w:rsid w:val="00D560A5"/>
    <w:rsid w:val="00D671FC"/>
    <w:rsid w:val="00D71B2C"/>
    <w:rsid w:val="00DA727B"/>
    <w:rsid w:val="00DD4B1F"/>
    <w:rsid w:val="00DE5770"/>
    <w:rsid w:val="00E103FB"/>
    <w:rsid w:val="00E27949"/>
    <w:rsid w:val="00E45386"/>
    <w:rsid w:val="00E54F8B"/>
    <w:rsid w:val="00E56829"/>
    <w:rsid w:val="00E615D5"/>
    <w:rsid w:val="00EA6ED6"/>
    <w:rsid w:val="00EB33D9"/>
    <w:rsid w:val="00EC3E90"/>
    <w:rsid w:val="00EE6FA9"/>
    <w:rsid w:val="00EF2635"/>
    <w:rsid w:val="00F6760C"/>
    <w:rsid w:val="00F83751"/>
    <w:rsid w:val="00F83C4A"/>
    <w:rsid w:val="00F972D4"/>
    <w:rsid w:val="00FC0311"/>
    <w:rsid w:val="00FC60DB"/>
    <w:rsid w:val="00FC6DD5"/>
    <w:rsid w:val="00FC7350"/>
    <w:rsid w:val="00FD0F67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8905"/>
  <w15:docId w15:val="{F0514E23-5D7F-4124-9EF5-E7E04D7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B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charkness</dc:creator>
  <cp:keywords/>
  <dc:description/>
  <cp:lastModifiedBy>Gilpin County</cp:lastModifiedBy>
  <cp:revision>7</cp:revision>
  <cp:lastPrinted>2018-03-12T22:23:00Z</cp:lastPrinted>
  <dcterms:created xsi:type="dcterms:W3CDTF">2017-08-09T16:37:00Z</dcterms:created>
  <dcterms:modified xsi:type="dcterms:W3CDTF">2018-03-12T22:20:00Z</dcterms:modified>
</cp:coreProperties>
</file>